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8F" w:rsidRDefault="005F228F">
      <w:pPr>
        <w:tabs>
          <w:tab w:val="left" w:pos="900"/>
        </w:tabs>
      </w:pPr>
    </w:p>
    <w:p w:rsidR="002B1B9B" w:rsidRDefault="002B1B9B" w:rsidP="002B1B9B">
      <w:pPr>
        <w:tabs>
          <w:tab w:val="left" w:pos="900"/>
        </w:tabs>
      </w:pPr>
      <w:r>
        <w:rPr>
          <w:b/>
          <w:highlight w:val="darkCyan"/>
        </w:rPr>
        <w:t>TARİH</w:t>
      </w:r>
      <w:r>
        <w:rPr>
          <w:b/>
          <w:highlight w:val="darkCyan"/>
        </w:rPr>
        <w:tab/>
        <w:t xml:space="preserve">: </w:t>
      </w:r>
      <w:r w:rsidR="008971CB">
        <w:rPr>
          <w:b/>
        </w:rPr>
        <w:t>17 Ramazan 1445</w:t>
      </w:r>
      <w:r>
        <w:rPr>
          <w:b/>
        </w:rPr>
        <w:tab/>
      </w:r>
      <w:r>
        <w:rPr>
          <w:b/>
        </w:rPr>
        <w:tab/>
      </w:r>
      <w:r w:rsidR="008971CB" w:rsidRPr="008971CB">
        <w:rPr>
          <w:b/>
        </w:rPr>
        <w:t>27 Mart 2024 Çarşamba</w:t>
      </w:r>
    </w:p>
    <w:p w:rsidR="002B1B9B" w:rsidRDefault="002B1B9B" w:rsidP="002B1B9B">
      <w:pPr>
        <w:tabs>
          <w:tab w:val="left" w:pos="900"/>
        </w:tabs>
      </w:pPr>
      <w:r>
        <w:t>Bu yılki asgarî fitre</w:t>
      </w:r>
      <w:r w:rsidR="008971CB">
        <w:t xml:space="preserve"> veya bir günlük fidye miktarı 13</w:t>
      </w:r>
      <w:r>
        <w:t>0 TL’dir.</w:t>
      </w:r>
    </w:p>
    <w:tbl>
      <w:tblPr>
        <w:tblStyle w:val="a"/>
        <w:tblW w:w="15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11064"/>
        <w:gridCol w:w="2242"/>
      </w:tblGrid>
      <w:tr w:rsidR="005F228F" w:rsidTr="00C92040">
        <w:trPr>
          <w:trHeight w:val="145"/>
        </w:trPr>
        <w:tc>
          <w:tcPr>
            <w:tcW w:w="15891" w:type="dxa"/>
            <w:gridSpan w:val="3"/>
          </w:tcPr>
          <w:p w:rsidR="005F228F" w:rsidRDefault="00847F41">
            <w:pPr>
              <w:tabs>
                <w:tab w:val="left" w:pos="900"/>
              </w:tabs>
              <w:jc w:val="center"/>
            </w:pPr>
            <w:r>
              <w:rPr>
                <w:b/>
              </w:rPr>
              <w:t>RAMAZAN SAYFASI</w:t>
            </w:r>
          </w:p>
        </w:tc>
      </w:tr>
      <w:tr w:rsidR="005F228F" w:rsidTr="00C92040">
        <w:trPr>
          <w:cantSplit/>
          <w:trHeight w:val="8593"/>
        </w:trPr>
        <w:tc>
          <w:tcPr>
            <w:tcW w:w="2585" w:type="dxa"/>
          </w:tcPr>
          <w:p w:rsidR="00706588" w:rsidRDefault="00706588">
            <w:pPr>
              <w:tabs>
                <w:tab w:val="left" w:pos="900"/>
              </w:tabs>
              <w:jc w:val="center"/>
              <w:rPr>
                <w:b/>
                <w:i/>
              </w:rPr>
            </w:pPr>
          </w:p>
          <w:p w:rsidR="00706588" w:rsidRDefault="00706588">
            <w:pPr>
              <w:tabs>
                <w:tab w:val="left" w:pos="900"/>
              </w:tabs>
              <w:jc w:val="center"/>
              <w:rPr>
                <w:b/>
                <w:i/>
              </w:rPr>
            </w:pPr>
          </w:p>
          <w:p w:rsidR="005F228F" w:rsidRDefault="00847F41">
            <w:pPr>
              <w:tabs>
                <w:tab w:val="left" w:pos="90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MEAL OKUYORUM</w:t>
            </w:r>
          </w:p>
          <w:p w:rsidR="005F228F" w:rsidRDefault="005F228F">
            <w:pPr>
              <w:tabs>
                <w:tab w:val="left" w:pos="900"/>
              </w:tabs>
              <w:jc w:val="center"/>
              <w:rPr>
                <w:b/>
                <w:i/>
              </w:rPr>
            </w:pPr>
          </w:p>
          <w:p w:rsidR="005F228F" w:rsidRDefault="00706588">
            <w:pPr>
              <w:tabs>
                <w:tab w:val="left" w:pos="900"/>
              </w:tabs>
              <w:jc w:val="center"/>
            </w:pPr>
            <w:r w:rsidRPr="00706588">
              <w:t>Size bir selâm verildiğinde ya daha güzeli ile veya dengi ile karşılık verin. Allah, her şeyin hesabını tutmaktadır.</w:t>
            </w:r>
            <w:r>
              <w:t>(Nisa 4/86)</w:t>
            </w:r>
          </w:p>
        </w:tc>
        <w:tc>
          <w:tcPr>
            <w:tcW w:w="11064" w:type="dxa"/>
            <w:vMerge w:val="restart"/>
          </w:tcPr>
          <w:p w:rsidR="00214693" w:rsidRDefault="00FE3E98" w:rsidP="00214693">
            <w:pPr>
              <w:pStyle w:val="Standard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kern w:val="0"/>
                <w:sz w:val="24"/>
                <w:lang w:eastAsia="tr-TR" w:bidi="ar-SA"/>
              </w:rPr>
              <w:t xml:space="preserve">                  </w:t>
            </w:r>
            <w:r w:rsidR="00214693" w:rsidRPr="00214693">
              <w:rPr>
                <w:rFonts w:ascii="Calibri" w:eastAsia="Calibri" w:hAnsi="Calibri" w:cs="Calibri"/>
                <w:b/>
                <w:bCs/>
              </w:rPr>
              <w:t xml:space="preserve">  </w:t>
            </w:r>
          </w:p>
          <w:p w:rsidR="00214693" w:rsidRPr="00214693" w:rsidRDefault="00214693" w:rsidP="0021469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kern w:val="3"/>
                <w:sz w:val="22"/>
                <w:lang w:eastAsia="zh-CN" w:bidi="hi-IN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164118">
              <w:rPr>
                <w:rFonts w:asciiTheme="majorBidi" w:hAnsiTheme="majorBidi" w:cstheme="majorBidi"/>
                <w:b/>
                <w:bCs/>
              </w:rPr>
              <w:t>HAYATIMIZIN MERKEZİ VE ŞEHİRLERİMİZİN KALBİ CAMİLERİMİZ</w:t>
            </w:r>
          </w:p>
          <w:p w:rsidR="00214693" w:rsidRPr="00164118" w:rsidRDefault="00214693" w:rsidP="0021469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164118">
              <w:rPr>
                <w:rFonts w:asciiTheme="majorBidi" w:hAnsiTheme="majorBidi" w:cstheme="majorBidi"/>
              </w:rPr>
              <w:t>Başı rahmet</w:t>
            </w:r>
            <w:r>
              <w:rPr>
                <w:rFonts w:asciiTheme="majorBidi" w:hAnsiTheme="majorBidi" w:cstheme="majorBidi"/>
              </w:rPr>
              <w:t>,</w:t>
            </w:r>
            <w:r w:rsidRPr="00164118">
              <w:rPr>
                <w:rFonts w:asciiTheme="majorBidi" w:hAnsiTheme="majorBidi" w:cstheme="majorBidi"/>
              </w:rPr>
              <w:t xml:space="preserve"> ortası mağfiret</w:t>
            </w:r>
            <w:r>
              <w:rPr>
                <w:rFonts w:asciiTheme="majorBidi" w:hAnsiTheme="majorBidi" w:cstheme="majorBidi"/>
              </w:rPr>
              <w:t>,</w:t>
            </w:r>
            <w:r w:rsidRPr="00164118">
              <w:rPr>
                <w:rFonts w:asciiTheme="majorBidi" w:hAnsiTheme="majorBidi" w:cstheme="majorBidi"/>
              </w:rPr>
              <w:t xml:space="preserve"> sonu da cehennem ateşinde</w:t>
            </w:r>
            <w:r>
              <w:rPr>
                <w:rFonts w:asciiTheme="majorBidi" w:hAnsiTheme="majorBidi" w:cstheme="majorBidi"/>
              </w:rPr>
              <w:t xml:space="preserve">n </w:t>
            </w:r>
            <w:proofErr w:type="spellStart"/>
            <w:r>
              <w:rPr>
                <w:rFonts w:asciiTheme="majorBidi" w:hAnsiTheme="majorBidi" w:cstheme="majorBidi"/>
              </w:rPr>
              <w:t>azad</w:t>
            </w:r>
            <w:proofErr w:type="spellEnd"/>
            <w:r>
              <w:rPr>
                <w:rFonts w:asciiTheme="majorBidi" w:hAnsiTheme="majorBidi" w:cstheme="majorBidi"/>
              </w:rPr>
              <w:t xml:space="preserve"> olma  müjdesiyle muhatap</w:t>
            </w:r>
            <w:r w:rsidRPr="00164118">
              <w:rPr>
                <w:rFonts w:asciiTheme="majorBidi" w:hAnsiTheme="majorBidi" w:cstheme="majorBidi"/>
              </w:rPr>
              <w:t xml:space="preserve"> olduğu</w:t>
            </w:r>
            <w:r>
              <w:rPr>
                <w:rFonts w:asciiTheme="majorBidi" w:hAnsiTheme="majorBidi" w:cstheme="majorBidi"/>
              </w:rPr>
              <w:t xml:space="preserve">muz  güzel Ramazan günlerinden </w:t>
            </w:r>
            <w:r w:rsidRPr="00164118">
              <w:rPr>
                <w:rFonts w:asciiTheme="majorBidi" w:hAnsiTheme="majorBidi" w:cstheme="majorBidi"/>
              </w:rPr>
              <w:t>bir gün...</w:t>
            </w:r>
          </w:p>
          <w:p w:rsidR="00214693" w:rsidRPr="00164118" w:rsidRDefault="00214693" w:rsidP="0021469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Mescid</w:t>
            </w:r>
            <w:proofErr w:type="spellEnd"/>
            <w:r>
              <w:rPr>
                <w:rFonts w:asciiTheme="majorBidi" w:hAnsiTheme="majorBidi" w:cstheme="majorBidi"/>
              </w:rPr>
              <w:t>-i Nebevîde; kadın-erkek, genç-yaşlı, büyük-küçük herkes Peygamber E</w:t>
            </w:r>
            <w:r w:rsidRPr="00164118">
              <w:rPr>
                <w:rFonts w:asciiTheme="majorBidi" w:hAnsiTheme="majorBidi" w:cstheme="majorBidi"/>
              </w:rPr>
              <w:t>fendimizin arkasında cemaat olurlar, vakti e</w:t>
            </w:r>
            <w:r>
              <w:rPr>
                <w:rFonts w:asciiTheme="majorBidi" w:hAnsiTheme="majorBidi" w:cstheme="majorBidi"/>
              </w:rPr>
              <w:t>da ederler ve dağılırlarmış...</w:t>
            </w:r>
          </w:p>
          <w:p w:rsidR="00214693" w:rsidRPr="00164118" w:rsidRDefault="00214693" w:rsidP="0021469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164118">
              <w:rPr>
                <w:rFonts w:asciiTheme="majorBidi" w:hAnsiTheme="majorBidi" w:cstheme="majorBidi"/>
              </w:rPr>
              <w:t>Peygamberimiz (</w:t>
            </w:r>
            <w:proofErr w:type="spellStart"/>
            <w:r w:rsidRPr="00164118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>.</w:t>
            </w:r>
            <w:r w:rsidRPr="00164118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.</w:t>
            </w:r>
            <w:r w:rsidRPr="00164118">
              <w:rPr>
                <w:rFonts w:asciiTheme="majorBidi" w:hAnsiTheme="majorBidi" w:cstheme="majorBidi"/>
              </w:rPr>
              <w:t>v</w:t>
            </w:r>
            <w:proofErr w:type="spellEnd"/>
            <w:r>
              <w:rPr>
                <w:rFonts w:asciiTheme="majorBidi" w:hAnsiTheme="majorBidi" w:cstheme="majorBidi"/>
              </w:rPr>
              <w:t>.)</w:t>
            </w:r>
            <w:r w:rsidRPr="00F82081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“Şunu iyi bilin ki, vücutta bir et parçası vardır. Eğer o iyi olursa bütün vücut iyi olur, eğer o bozulursa bütün vücut bozulur. Bakın, bu et parçası kalptir”</w:t>
            </w:r>
            <w:r>
              <w:rPr>
                <w:rFonts w:asciiTheme="majorBidi" w:hAnsiTheme="majorBidi" w:cstheme="majorBidi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</w:rPr>
              <w:t>Buhârî</w:t>
            </w:r>
            <w:proofErr w:type="spellEnd"/>
            <w:r w:rsidRPr="00F82081">
              <w:rPr>
                <w:rFonts w:asciiTheme="majorBidi" w:hAnsiTheme="majorBidi" w:cstheme="majorBidi"/>
              </w:rPr>
              <w:t>, İman, 39)</w:t>
            </w:r>
            <w:r>
              <w:rPr>
                <w:rFonts w:asciiTheme="majorBidi" w:hAnsiTheme="majorBidi" w:cstheme="majorBidi"/>
              </w:rPr>
              <w:t xml:space="preserve"> buyurmuştur.</w:t>
            </w:r>
            <w:r w:rsidRPr="00164118">
              <w:rPr>
                <w:rFonts w:asciiTheme="majorBidi" w:hAnsiTheme="majorBidi" w:cstheme="majorBidi"/>
              </w:rPr>
              <w:t xml:space="preserve"> Efendimizin bu sözü</w:t>
            </w:r>
            <w:r>
              <w:rPr>
                <w:rFonts w:asciiTheme="majorBidi" w:hAnsiTheme="majorBidi" w:cstheme="majorBidi"/>
              </w:rPr>
              <w:t>,</w:t>
            </w:r>
            <w:r w:rsidRPr="00164118">
              <w:rPr>
                <w:rFonts w:asciiTheme="majorBidi" w:hAnsiTheme="majorBidi" w:cstheme="majorBidi"/>
              </w:rPr>
              <w:t xml:space="preserve"> şehirlerimizin kalbi olan cami</w:t>
            </w:r>
            <w:r>
              <w:rPr>
                <w:rFonts w:asciiTheme="majorBidi" w:hAnsiTheme="majorBidi" w:cstheme="majorBidi"/>
              </w:rPr>
              <w:t xml:space="preserve">lerimiz için de hamledilebilir. </w:t>
            </w:r>
            <w:r w:rsidRPr="00164118">
              <w:rPr>
                <w:rFonts w:asciiTheme="majorBidi" w:hAnsiTheme="majorBidi" w:cstheme="majorBidi"/>
              </w:rPr>
              <w:t>Beden ülkemizin sultanı kalbimiz ise, içerisinde yaşadığımız ve bir ferdi old</w:t>
            </w:r>
            <w:r>
              <w:rPr>
                <w:rFonts w:asciiTheme="majorBidi" w:hAnsiTheme="majorBidi" w:cstheme="majorBidi"/>
              </w:rPr>
              <w:t>uğumuz bu topluluğun sultanı da</w:t>
            </w:r>
            <w:r w:rsidRPr="00164118">
              <w:rPr>
                <w:rFonts w:asciiTheme="majorBidi" w:hAnsiTheme="majorBidi" w:cstheme="majorBidi"/>
              </w:rPr>
              <w:t xml:space="preserve"> camiler, mescitler, Allah</w:t>
            </w:r>
            <w:r>
              <w:rPr>
                <w:rFonts w:asciiTheme="majorBidi" w:hAnsiTheme="majorBidi" w:cstheme="majorBidi"/>
              </w:rPr>
              <w:t>’ın evleridir.</w:t>
            </w:r>
            <w:r w:rsidRPr="00164118">
              <w:rPr>
                <w:rFonts w:asciiTheme="majorBidi" w:hAnsiTheme="majorBidi" w:cstheme="majorBidi"/>
              </w:rPr>
              <w:t> </w:t>
            </w:r>
          </w:p>
          <w:p w:rsidR="00214693" w:rsidRPr="00164118" w:rsidRDefault="00214693" w:rsidP="0021469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164118">
              <w:rPr>
                <w:rFonts w:asciiTheme="majorBidi" w:hAnsiTheme="majorBidi" w:cstheme="majorBidi"/>
              </w:rPr>
              <w:t>Camilerimiz, şehir hayatımızda insanların nefes aldığı ve kendilerini buldukları, dünya hayatı telaşe ve koşuşturmalarından bir mola verdikleri</w:t>
            </w:r>
            <w:r>
              <w:rPr>
                <w:rFonts w:asciiTheme="majorBidi" w:hAnsiTheme="majorBidi" w:cstheme="majorBidi"/>
              </w:rPr>
              <w:t>,</w:t>
            </w:r>
            <w:r w:rsidRPr="00164118">
              <w:rPr>
                <w:rFonts w:asciiTheme="majorBidi" w:hAnsiTheme="majorBidi" w:cstheme="majorBidi"/>
              </w:rPr>
              <w:t xml:space="preserve"> Ra</w:t>
            </w:r>
            <w:r>
              <w:rPr>
                <w:rFonts w:asciiTheme="majorBidi" w:hAnsiTheme="majorBidi" w:cstheme="majorBidi"/>
              </w:rPr>
              <w:t xml:space="preserve">bleriyle buluşup konuştukları en mukaddes mekânlardır. </w:t>
            </w:r>
            <w:r w:rsidRPr="00164118">
              <w:rPr>
                <w:rFonts w:asciiTheme="majorBidi" w:hAnsiTheme="majorBidi" w:cstheme="majorBidi"/>
              </w:rPr>
              <w:t xml:space="preserve">Her bir camimiz adeta </w:t>
            </w:r>
            <w:proofErr w:type="spellStart"/>
            <w:r w:rsidRPr="00164118">
              <w:rPr>
                <w:rFonts w:asciiTheme="majorBidi" w:hAnsiTheme="majorBidi" w:cstheme="majorBidi"/>
              </w:rPr>
              <w:t>Mescid</w:t>
            </w:r>
            <w:proofErr w:type="spellEnd"/>
            <w:r>
              <w:rPr>
                <w:rFonts w:asciiTheme="majorBidi" w:hAnsiTheme="majorBidi" w:cstheme="majorBidi"/>
              </w:rPr>
              <w:t>-</w:t>
            </w:r>
            <w:r w:rsidRPr="00164118">
              <w:rPr>
                <w:rFonts w:asciiTheme="majorBidi" w:hAnsiTheme="majorBidi" w:cstheme="majorBidi"/>
              </w:rPr>
              <w:t>i Haram</w:t>
            </w:r>
            <w:r>
              <w:rPr>
                <w:rFonts w:asciiTheme="majorBidi" w:hAnsiTheme="majorBidi" w:cstheme="majorBidi"/>
              </w:rPr>
              <w:t xml:space="preserve">ın, </w:t>
            </w:r>
            <w:proofErr w:type="spellStart"/>
            <w:r>
              <w:rPr>
                <w:rFonts w:asciiTheme="majorBidi" w:hAnsiTheme="majorBidi" w:cstheme="majorBidi"/>
              </w:rPr>
              <w:t>Mescid</w:t>
            </w:r>
            <w:proofErr w:type="spellEnd"/>
            <w:r>
              <w:rPr>
                <w:rFonts w:asciiTheme="majorBidi" w:hAnsiTheme="majorBidi" w:cstheme="majorBidi"/>
              </w:rPr>
              <w:t>-i Nebevî</w:t>
            </w:r>
            <w:r w:rsidRPr="00164118">
              <w:rPr>
                <w:rFonts w:asciiTheme="majorBidi" w:hAnsiTheme="majorBidi" w:cstheme="majorBidi"/>
              </w:rPr>
              <w:t xml:space="preserve">nin ve </w:t>
            </w:r>
            <w:proofErr w:type="spellStart"/>
            <w:r w:rsidRPr="00164118">
              <w:rPr>
                <w:rFonts w:asciiTheme="majorBidi" w:hAnsiTheme="majorBidi" w:cstheme="majorBidi"/>
              </w:rPr>
              <w:t>Mescid</w:t>
            </w:r>
            <w:proofErr w:type="spellEnd"/>
            <w:r>
              <w:rPr>
                <w:rFonts w:asciiTheme="majorBidi" w:hAnsiTheme="majorBidi" w:cstheme="majorBidi"/>
              </w:rPr>
              <w:t xml:space="preserve">-i </w:t>
            </w:r>
            <w:proofErr w:type="spellStart"/>
            <w:r>
              <w:rPr>
                <w:rFonts w:asciiTheme="majorBidi" w:hAnsiTheme="majorBidi" w:cstheme="majorBidi"/>
              </w:rPr>
              <w:t>Aksâ</w:t>
            </w:r>
            <w:r w:rsidRPr="00164118">
              <w:rPr>
                <w:rFonts w:asciiTheme="majorBidi" w:hAnsiTheme="majorBidi" w:cstheme="majorBidi"/>
              </w:rPr>
              <w:t>nı</w:t>
            </w:r>
            <w:r>
              <w:rPr>
                <w:rFonts w:asciiTheme="majorBidi" w:hAnsiTheme="majorBidi" w:cstheme="majorBidi"/>
              </w:rPr>
              <w:t>n</w:t>
            </w:r>
            <w:proofErr w:type="spellEnd"/>
            <w:r>
              <w:rPr>
                <w:rFonts w:asciiTheme="majorBidi" w:hAnsiTheme="majorBidi" w:cstheme="majorBidi"/>
              </w:rPr>
              <w:t xml:space="preserve"> birer numunesi olarak bize o mukaddes mekâ</w:t>
            </w:r>
            <w:r w:rsidRPr="00164118">
              <w:rPr>
                <w:rFonts w:asciiTheme="majorBidi" w:hAnsiTheme="majorBidi" w:cstheme="majorBidi"/>
              </w:rPr>
              <w:t>nları hatırlatır.</w:t>
            </w:r>
          </w:p>
          <w:p w:rsidR="00214693" w:rsidRPr="00164118" w:rsidRDefault="00214693" w:rsidP="0021469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164118">
              <w:rPr>
                <w:rFonts w:asciiTheme="majorBidi" w:hAnsiTheme="majorBidi" w:cstheme="majorBidi"/>
              </w:rPr>
              <w:t>Nitekim Kuran</w:t>
            </w:r>
            <w:r>
              <w:rPr>
                <w:rFonts w:asciiTheme="majorBidi" w:hAnsiTheme="majorBidi" w:cstheme="majorBidi"/>
              </w:rPr>
              <w:t>-</w:t>
            </w:r>
            <w:r w:rsidRPr="00164118">
              <w:rPr>
                <w:rFonts w:asciiTheme="majorBidi" w:hAnsiTheme="majorBidi" w:cstheme="majorBidi"/>
              </w:rPr>
              <w:t>ı Kerim</w:t>
            </w:r>
            <w:r>
              <w:rPr>
                <w:rFonts w:asciiTheme="majorBidi" w:hAnsiTheme="majorBidi" w:cstheme="majorBidi"/>
              </w:rPr>
              <w:t>’</w:t>
            </w:r>
            <w:r w:rsidRPr="00164118">
              <w:rPr>
                <w:rFonts w:asciiTheme="majorBidi" w:hAnsiTheme="majorBidi" w:cstheme="majorBidi"/>
              </w:rPr>
              <w:t>de insanlar için inşa edilen il</w:t>
            </w:r>
            <w:r>
              <w:rPr>
                <w:rFonts w:asciiTheme="majorBidi" w:hAnsiTheme="majorBidi" w:cstheme="majorBidi"/>
              </w:rPr>
              <w:t>k mabedin, Kâbe olduğu bildirilmektedir (</w:t>
            </w:r>
            <w:proofErr w:type="spellStart"/>
            <w:r>
              <w:rPr>
                <w:rFonts w:asciiTheme="majorBidi" w:hAnsiTheme="majorBidi" w:cstheme="majorBidi"/>
              </w:rPr>
              <w:t>Âl</w:t>
            </w:r>
            <w:proofErr w:type="spellEnd"/>
            <w:r>
              <w:rPr>
                <w:rFonts w:asciiTheme="majorBidi" w:hAnsiTheme="majorBidi" w:cstheme="majorBidi"/>
              </w:rPr>
              <w:t xml:space="preserve">-i </w:t>
            </w:r>
            <w:proofErr w:type="spellStart"/>
            <w:r>
              <w:rPr>
                <w:rFonts w:asciiTheme="majorBidi" w:hAnsiTheme="majorBidi" w:cstheme="majorBidi"/>
              </w:rPr>
              <w:t>İmrân</w:t>
            </w:r>
            <w:proofErr w:type="spellEnd"/>
            <w:r>
              <w:rPr>
                <w:rFonts w:asciiTheme="majorBidi" w:hAnsiTheme="majorBidi" w:cstheme="majorBidi"/>
              </w:rPr>
              <w:t xml:space="preserve"> 3/96). Onun ilk </w:t>
            </w:r>
            <w:proofErr w:type="spellStart"/>
            <w:r>
              <w:rPr>
                <w:rFonts w:asciiTheme="majorBidi" w:hAnsiTheme="majorBidi" w:cstheme="majorBidi"/>
              </w:rPr>
              <w:t>bânîsinin</w:t>
            </w:r>
            <w:proofErr w:type="spellEnd"/>
            <w:r>
              <w:rPr>
                <w:rFonts w:asciiTheme="majorBidi" w:hAnsiTheme="majorBidi" w:cstheme="majorBidi"/>
              </w:rPr>
              <w:t xml:space="preserve"> Hz. Â</w:t>
            </w:r>
            <w:r w:rsidRPr="00164118">
              <w:rPr>
                <w:rFonts w:asciiTheme="majorBidi" w:hAnsiTheme="majorBidi" w:cstheme="majorBidi"/>
              </w:rPr>
              <w:t>dem olduğu rivayet esas alınırsa, mabet geleneğini</w:t>
            </w:r>
            <w:r>
              <w:rPr>
                <w:rFonts w:asciiTheme="majorBidi" w:hAnsiTheme="majorBidi" w:cstheme="majorBidi"/>
              </w:rPr>
              <w:t>n</w:t>
            </w:r>
            <w:r w:rsidRPr="00164118">
              <w:rPr>
                <w:rFonts w:asciiTheme="majorBidi" w:hAnsiTheme="majorBidi" w:cstheme="majorBidi"/>
              </w:rPr>
              <w:t xml:space="preserve"> ilk insanla ba</w:t>
            </w:r>
            <w:r>
              <w:rPr>
                <w:rFonts w:asciiTheme="majorBidi" w:hAnsiTheme="majorBidi" w:cstheme="majorBidi"/>
              </w:rPr>
              <w:t xml:space="preserve">şlamış olduğu ifade edilebilir (Ahmet </w:t>
            </w:r>
            <w:proofErr w:type="spellStart"/>
            <w:r>
              <w:rPr>
                <w:rFonts w:asciiTheme="majorBidi" w:hAnsiTheme="majorBidi" w:cstheme="majorBidi"/>
              </w:rPr>
              <w:t>Önkal</w:t>
            </w:r>
            <w:proofErr w:type="spellEnd"/>
            <w:r w:rsidRPr="00164118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Nebi Bozkurt</w:t>
            </w:r>
            <w:r w:rsidRPr="00164118">
              <w:rPr>
                <w:rFonts w:asciiTheme="majorBidi" w:hAnsiTheme="majorBidi" w:cstheme="majorBidi"/>
              </w:rPr>
              <w:t>, Cami, DİA)</w:t>
            </w:r>
            <w:r>
              <w:rPr>
                <w:rFonts w:asciiTheme="majorBidi" w:hAnsiTheme="majorBidi" w:cstheme="majorBidi"/>
              </w:rPr>
              <w:t xml:space="preserve">. Nitekim bu </w:t>
            </w:r>
            <w:r w:rsidRPr="00164118">
              <w:rPr>
                <w:rFonts w:asciiTheme="majorBidi" w:hAnsiTheme="majorBidi" w:cstheme="majorBidi"/>
              </w:rPr>
              <w:t>husus;</w:t>
            </w:r>
            <w:r w:rsidRPr="00203F7F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“Şüphesiz, insanlar için kurulan ilk mabet, elbette Mekke’de âlemlere rahmet ve hidayet kaynağı olarak kurulan Kâbe'dir. Onda apaçık deliller, Makam-ı İbrahim vardır. Oraya kim girerse, güven içinde olur. Yolculuğuna gücü yetenlerin haccetmesi Allah’ın insanlar üzerinde bir hakkıdır. Kim inkâr ederse, şüphesiz Allah bütün âlemlerden müstağnidir </w:t>
            </w:r>
            <w:r w:rsidRPr="00203F7F">
              <w:rPr>
                <w:rFonts w:asciiTheme="majorBidi" w:hAnsiTheme="majorBidi" w:cstheme="majorBidi"/>
                <w:b/>
                <w:bCs/>
                <w:i/>
                <w:iCs/>
              </w:rPr>
              <w:lastRenderedPageBreak/>
              <w:t xml:space="preserve">(Kimseye muhtaç değildir, her şey O’na muhtaçtır)” </w:t>
            </w: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Âl</w:t>
            </w:r>
            <w:proofErr w:type="spellEnd"/>
            <w:r>
              <w:rPr>
                <w:rFonts w:asciiTheme="majorBidi" w:hAnsiTheme="majorBidi" w:cstheme="majorBidi"/>
              </w:rPr>
              <w:t xml:space="preserve">-i </w:t>
            </w:r>
            <w:proofErr w:type="spellStart"/>
            <w:r>
              <w:rPr>
                <w:rFonts w:asciiTheme="majorBidi" w:hAnsiTheme="majorBidi" w:cstheme="majorBidi"/>
              </w:rPr>
              <w:t>İmrâ</w:t>
            </w:r>
            <w:r w:rsidRPr="00164118">
              <w:rPr>
                <w:rFonts w:asciiTheme="majorBidi" w:hAnsiTheme="majorBidi" w:cstheme="majorBidi"/>
              </w:rPr>
              <w:t>n</w:t>
            </w:r>
            <w:proofErr w:type="spellEnd"/>
            <w:r w:rsidRPr="00164118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3/96-</w:t>
            </w:r>
            <w:r w:rsidRPr="00164118">
              <w:rPr>
                <w:rFonts w:asciiTheme="majorBidi" w:hAnsiTheme="majorBidi" w:cstheme="majorBidi"/>
              </w:rPr>
              <w:t>97)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64118">
              <w:rPr>
                <w:rFonts w:asciiTheme="majorBidi" w:hAnsiTheme="majorBidi" w:cstheme="majorBidi"/>
              </w:rPr>
              <w:t>ayeti  ile dile getirilmektedir. Bu ayetler bağlamında düşünüldüğünde mabetle</w:t>
            </w:r>
            <w:r>
              <w:rPr>
                <w:rFonts w:asciiTheme="majorBidi" w:hAnsiTheme="majorBidi" w:cstheme="majorBidi"/>
              </w:rPr>
              <w:t>rin, rahmetin bir yansıması olarak</w:t>
            </w:r>
            <w:r w:rsidRPr="00164118">
              <w:rPr>
                <w:rFonts w:asciiTheme="majorBidi" w:hAnsiTheme="majorBidi" w:cstheme="majorBidi"/>
              </w:rPr>
              <w:t xml:space="preserve"> sevgi ve saygının, hiday</w:t>
            </w:r>
            <w:r>
              <w:rPr>
                <w:rFonts w:asciiTheme="majorBidi" w:hAnsiTheme="majorBidi" w:cstheme="majorBidi"/>
              </w:rPr>
              <w:t>etin bir gereği olarak da ahlâkî ve insanî</w:t>
            </w:r>
            <w:r w:rsidRPr="00164118">
              <w:rPr>
                <w:rFonts w:asciiTheme="majorBidi" w:hAnsiTheme="majorBidi" w:cstheme="majorBidi"/>
              </w:rPr>
              <w:t xml:space="preserve"> er</w:t>
            </w:r>
            <w:r>
              <w:rPr>
                <w:rFonts w:asciiTheme="majorBidi" w:hAnsiTheme="majorBidi" w:cstheme="majorBidi"/>
              </w:rPr>
              <w:t>demlerin zemin bulduğu özel mekâ</w:t>
            </w:r>
            <w:r w:rsidRPr="00164118">
              <w:rPr>
                <w:rFonts w:asciiTheme="majorBidi" w:hAnsiTheme="majorBidi" w:cstheme="majorBidi"/>
              </w:rPr>
              <w:t>nlar olduğu ya da olması gerektiği sonucuna ulaşılır. </w:t>
            </w:r>
          </w:p>
          <w:p w:rsidR="00214693" w:rsidRPr="00164118" w:rsidRDefault="00214693" w:rsidP="0021469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164118">
              <w:rPr>
                <w:rFonts w:asciiTheme="majorBidi" w:hAnsiTheme="majorBidi" w:cstheme="majorBidi"/>
              </w:rPr>
              <w:t>Mescit ya da mabet geleneği, insanlık tarihinde bir medeniyet göstergesi ve kimlik belirl</w:t>
            </w:r>
            <w:r>
              <w:rPr>
                <w:rFonts w:asciiTheme="majorBidi" w:hAnsiTheme="majorBidi" w:cstheme="majorBidi"/>
              </w:rPr>
              <w:t>eyici olarak seyretmiş bir olgudur. Osmanlı geleneğindeki “Cami-medrese-</w:t>
            </w:r>
            <w:r w:rsidRPr="00164118">
              <w:rPr>
                <w:rFonts w:asciiTheme="majorBidi" w:hAnsiTheme="majorBidi" w:cstheme="majorBidi"/>
              </w:rPr>
              <w:t>hama</w:t>
            </w:r>
            <w:r>
              <w:rPr>
                <w:rFonts w:asciiTheme="majorBidi" w:hAnsiTheme="majorBidi" w:cstheme="majorBidi"/>
              </w:rPr>
              <w:t xml:space="preserve">m” </w:t>
            </w:r>
            <w:r w:rsidRPr="00164118">
              <w:rPr>
                <w:rFonts w:asciiTheme="majorBidi" w:hAnsiTheme="majorBidi" w:cstheme="majorBidi"/>
              </w:rPr>
              <w:t>şeklindeki yapılanma oldukça dikkat çekici ve bir o kadar da anlamlıdır. Bu sıradan bir yapılan</w:t>
            </w:r>
            <w:r>
              <w:rPr>
                <w:rFonts w:asciiTheme="majorBidi" w:hAnsiTheme="majorBidi" w:cstheme="majorBidi"/>
              </w:rPr>
              <w:t>ma ya da tercih değildir. Tarihî</w:t>
            </w:r>
            <w:r w:rsidRPr="00164118">
              <w:rPr>
                <w:rFonts w:asciiTheme="majorBidi" w:hAnsiTheme="majorBidi" w:cstheme="majorBidi"/>
              </w:rPr>
              <w:t xml:space="preserve"> ve zihinsel arka planı bir tarafa, oturduğu kültürel zemin oldukça anlamlıdır. </w:t>
            </w:r>
          </w:p>
          <w:p w:rsidR="00214693" w:rsidRPr="00164118" w:rsidRDefault="00214693" w:rsidP="0021469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164118">
              <w:rPr>
                <w:rFonts w:asciiTheme="majorBidi" w:hAnsiTheme="majorBidi" w:cstheme="majorBidi"/>
              </w:rPr>
              <w:t xml:space="preserve">Hamam ile </w:t>
            </w:r>
            <w:r>
              <w:rPr>
                <w:rFonts w:asciiTheme="majorBidi" w:hAnsiTheme="majorBidi" w:cstheme="majorBidi"/>
              </w:rPr>
              <w:t>dinin temizliğe verdiği öneme, m</w:t>
            </w:r>
            <w:r w:rsidRPr="00164118">
              <w:rPr>
                <w:rFonts w:asciiTheme="majorBidi" w:hAnsiTheme="majorBidi" w:cstheme="majorBidi"/>
              </w:rPr>
              <w:t xml:space="preserve">edrese ile  dinin ilme </w:t>
            </w:r>
            <w:r>
              <w:rPr>
                <w:rFonts w:asciiTheme="majorBidi" w:hAnsiTheme="majorBidi" w:cstheme="majorBidi"/>
              </w:rPr>
              <w:t>ve bilgiye verdiği ehemmiyete, m</w:t>
            </w:r>
            <w:r w:rsidRPr="00164118">
              <w:rPr>
                <w:rFonts w:asciiTheme="majorBidi" w:hAnsiTheme="majorBidi" w:cstheme="majorBidi"/>
              </w:rPr>
              <w:t>abet ile de, inanç ve ibadetin gerek ve önemine dikkat çekilmektedir.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64118">
              <w:rPr>
                <w:rFonts w:asciiTheme="majorBidi" w:hAnsiTheme="majorBidi" w:cstheme="majorBidi"/>
              </w:rPr>
              <w:t>Hakikaten dinimizde temizlik, bilgi/ilim ve ibadet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164118">
              <w:rPr>
                <w:rFonts w:asciiTheme="majorBidi" w:hAnsiTheme="majorBidi" w:cstheme="majorBidi"/>
              </w:rPr>
              <w:t>var oluşumuzun ana gayesini teşkil eden temel unsurlardır. Tabi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64118">
              <w:rPr>
                <w:rFonts w:asciiTheme="majorBidi" w:hAnsiTheme="majorBidi" w:cstheme="majorBidi"/>
              </w:rPr>
              <w:t>ki bu temizlik, sadec</w:t>
            </w:r>
            <w:r>
              <w:rPr>
                <w:rFonts w:asciiTheme="majorBidi" w:hAnsiTheme="majorBidi" w:cstheme="majorBidi"/>
              </w:rPr>
              <w:t>e maddî</w:t>
            </w:r>
            <w:r w:rsidRPr="00164118">
              <w:rPr>
                <w:rFonts w:asciiTheme="majorBidi" w:hAnsiTheme="majorBidi" w:cstheme="majorBidi"/>
              </w:rPr>
              <w:t xml:space="preserve"> temizliğe yönelik bir mesaj olmayıp aynı zamanda gönül temizliğine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64118">
              <w:rPr>
                <w:rFonts w:asciiTheme="majorBidi" w:hAnsiTheme="majorBidi" w:cstheme="majorBidi"/>
              </w:rPr>
              <w:t>-ki en önemlisi odur - yönelik de bir işarettir. </w:t>
            </w:r>
          </w:p>
          <w:p w:rsidR="00214693" w:rsidRPr="00164118" w:rsidRDefault="00214693" w:rsidP="0021469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4C3DAD">
              <w:rPr>
                <w:rFonts w:asciiTheme="majorBidi" w:hAnsiTheme="majorBidi" w:cstheme="majorBidi"/>
                <w:b/>
                <w:bCs/>
                <w:i/>
                <w:iCs/>
              </w:rPr>
              <w:t>“Ey Âdemoğulları! Her mescitte ziynetinizi takının (güzel ve temiz giyinin)...”</w:t>
            </w:r>
            <w:r w:rsidRPr="00164118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164118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’râ</w:t>
            </w:r>
            <w:r w:rsidRPr="00164118">
              <w:rPr>
                <w:rFonts w:asciiTheme="majorBidi" w:hAnsiTheme="majorBidi" w:cstheme="majorBidi"/>
              </w:rPr>
              <w:t>f</w:t>
            </w:r>
            <w:proofErr w:type="spellEnd"/>
            <w:r w:rsidRPr="00164118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7/</w:t>
            </w:r>
            <w:r w:rsidRPr="00164118">
              <w:rPr>
                <w:rFonts w:asciiTheme="majorBidi" w:hAnsiTheme="majorBidi" w:cstheme="majorBidi"/>
              </w:rPr>
              <w:t>31)</w:t>
            </w:r>
            <w:r>
              <w:rPr>
                <w:rFonts w:asciiTheme="majorBidi" w:hAnsiTheme="majorBidi" w:cstheme="majorBidi"/>
              </w:rPr>
              <w:t xml:space="preserve"> buyrul</w:t>
            </w:r>
            <w:r w:rsidRPr="00164118">
              <w:rPr>
                <w:rFonts w:asciiTheme="majorBidi" w:hAnsiTheme="majorBidi" w:cstheme="majorBidi"/>
              </w:rPr>
              <w:t>maktadır.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64118">
              <w:rPr>
                <w:rFonts w:asciiTheme="majorBidi" w:hAnsiTheme="majorBidi" w:cstheme="majorBidi"/>
              </w:rPr>
              <w:t>Altın,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64118">
              <w:rPr>
                <w:rFonts w:asciiTheme="majorBidi" w:hAnsiTheme="majorBidi" w:cstheme="majorBidi"/>
              </w:rPr>
              <w:t>para-pul,</w:t>
            </w:r>
            <w:r>
              <w:rPr>
                <w:rFonts w:asciiTheme="majorBidi" w:hAnsiTheme="majorBidi" w:cstheme="majorBidi"/>
              </w:rPr>
              <w:t xml:space="preserve"> makam ve</w:t>
            </w:r>
            <w:r w:rsidRPr="00164118">
              <w:rPr>
                <w:rFonts w:asciiTheme="majorBidi" w:hAnsiTheme="majorBidi" w:cstheme="majorBidi"/>
              </w:rPr>
              <w:t xml:space="preserve"> mevki bir tarafa insanın gerçek ziyneti, Allah katında</w:t>
            </w:r>
            <w:r>
              <w:rPr>
                <w:rFonts w:asciiTheme="majorBidi" w:hAnsiTheme="majorBidi" w:cstheme="majorBidi"/>
              </w:rPr>
              <w:t xml:space="preserve"> ona bir değer kazandıran ahlâkî</w:t>
            </w:r>
            <w:r w:rsidRPr="00164118">
              <w:rPr>
                <w:rFonts w:asciiTheme="majorBidi" w:hAnsiTheme="majorBidi" w:cstheme="majorBidi"/>
              </w:rPr>
              <w:t xml:space="preserve"> güzellikleri, öz bir ifade ile takvadır. </w:t>
            </w:r>
          </w:p>
          <w:p w:rsidR="00214693" w:rsidRPr="00164118" w:rsidRDefault="00214693" w:rsidP="0021469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Camiler, mescitler; </w:t>
            </w:r>
            <w:r w:rsidRPr="00164118">
              <w:rPr>
                <w:rFonts w:asciiTheme="majorBidi" w:hAnsiTheme="majorBidi" w:cstheme="majorBidi"/>
              </w:rPr>
              <w:t>şehirlerin, kasabaların,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64118">
              <w:rPr>
                <w:rFonts w:asciiTheme="majorBidi" w:hAnsiTheme="majorBidi" w:cstheme="majorBidi"/>
              </w:rPr>
              <w:t>köylerin</w:t>
            </w:r>
            <w:r>
              <w:rPr>
                <w:rFonts w:asciiTheme="majorBidi" w:hAnsiTheme="majorBidi" w:cstheme="majorBidi"/>
              </w:rPr>
              <w:t>,</w:t>
            </w:r>
            <w:r w:rsidRPr="00164118">
              <w:rPr>
                <w:rFonts w:asciiTheme="majorBidi" w:hAnsiTheme="majorBidi" w:cstheme="majorBidi"/>
              </w:rPr>
              <w:t xml:space="preserve"> dahası orada yaşayanları</w:t>
            </w:r>
            <w:r>
              <w:rPr>
                <w:rFonts w:asciiTheme="majorBidi" w:hAnsiTheme="majorBidi" w:cstheme="majorBidi"/>
              </w:rPr>
              <w:t>n kimliğidir. Peygamberimiz ve O’</w:t>
            </w:r>
            <w:r w:rsidRPr="00164118">
              <w:rPr>
                <w:rFonts w:asciiTheme="majorBidi" w:hAnsiTheme="majorBidi" w:cstheme="majorBidi"/>
              </w:rPr>
              <w:t>nun yolunda giden ecda</w:t>
            </w:r>
            <w:r>
              <w:rPr>
                <w:rFonts w:asciiTheme="majorBidi" w:hAnsiTheme="majorBidi" w:cstheme="majorBidi"/>
              </w:rPr>
              <w:t xml:space="preserve">dımız fethettiği yerlere, </w:t>
            </w:r>
            <w:r w:rsidRPr="004C3DAD">
              <w:rPr>
                <w:rFonts w:asciiTheme="majorBidi" w:hAnsiTheme="majorBidi" w:cstheme="majorBidi"/>
                <w:i/>
                <w:iCs/>
              </w:rPr>
              <w:t>“Burası İslam Yurdudur”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64118">
              <w:rPr>
                <w:rFonts w:asciiTheme="majorBidi" w:hAnsiTheme="majorBidi" w:cstheme="majorBidi"/>
              </w:rPr>
              <w:t>mührünü, cami ve mabetlerle vurmuştur. </w:t>
            </w:r>
          </w:p>
          <w:p w:rsidR="00214693" w:rsidRPr="00164118" w:rsidRDefault="00214693" w:rsidP="0021469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Müminler huşu ve huzur içinde </w:t>
            </w:r>
            <w:r w:rsidRPr="004C3DAD">
              <w:rPr>
                <w:rFonts w:asciiTheme="majorBidi" w:hAnsiTheme="majorBidi" w:cstheme="majorBidi"/>
                <w:b/>
                <w:bCs/>
              </w:rPr>
              <w:t>“Allah’ın evi”</w:t>
            </w:r>
            <w:r>
              <w:rPr>
                <w:rFonts w:asciiTheme="majorBidi" w:hAnsiTheme="majorBidi" w:cstheme="majorBidi"/>
              </w:rPr>
              <w:t xml:space="preserve"> olarak nitelendirilen bu mekâ</w:t>
            </w:r>
            <w:r w:rsidRPr="00164118">
              <w:rPr>
                <w:rFonts w:asciiTheme="majorBidi" w:hAnsiTheme="majorBidi" w:cstheme="majorBidi"/>
              </w:rPr>
              <w:t>nlarda, dünyanın aldatıcı ve insanı bunaltan ortamından kendilerini azıcık</w:t>
            </w:r>
            <w:r>
              <w:rPr>
                <w:rFonts w:asciiTheme="majorBidi" w:hAnsiTheme="majorBidi" w:cstheme="majorBidi"/>
              </w:rPr>
              <w:t xml:space="preserve"> d</w:t>
            </w:r>
            <w:r w:rsidRPr="00164118">
              <w:rPr>
                <w:rFonts w:asciiTheme="majorBidi" w:hAnsiTheme="majorBidi" w:cstheme="majorBidi"/>
              </w:rPr>
              <w:t>a olsa uzak tutarak Rableriyle baş başa k</w:t>
            </w:r>
            <w:r>
              <w:rPr>
                <w:rFonts w:asciiTheme="majorBidi" w:hAnsiTheme="majorBidi" w:cstheme="majorBidi"/>
              </w:rPr>
              <w:t>alma, O’nun huzurunda durma imkâ</w:t>
            </w:r>
            <w:r w:rsidRPr="00164118">
              <w:rPr>
                <w:rFonts w:asciiTheme="majorBidi" w:hAnsiTheme="majorBidi" w:cstheme="majorBidi"/>
              </w:rPr>
              <w:t>nını bulurlar. </w:t>
            </w:r>
          </w:p>
          <w:p w:rsidR="00214693" w:rsidRDefault="00214693" w:rsidP="0021469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164118">
              <w:rPr>
                <w:rFonts w:asciiTheme="majorBidi" w:hAnsiTheme="majorBidi" w:cstheme="majorBidi"/>
              </w:rPr>
              <w:t>Camilerin süsü cemaattir. Cemaati olan bir din, manen mamurdur. Ramazan</w:t>
            </w:r>
            <w:r>
              <w:rPr>
                <w:rFonts w:asciiTheme="majorBidi" w:hAnsiTheme="majorBidi" w:cstheme="majorBidi"/>
              </w:rPr>
              <w:t>-</w:t>
            </w:r>
            <w:r w:rsidRPr="00164118">
              <w:rPr>
                <w:rFonts w:asciiTheme="majorBidi" w:hAnsiTheme="majorBidi" w:cstheme="majorBidi"/>
              </w:rPr>
              <w:t>ı Şerifte misafir olduğumuz camilerimize yılın her günü yolu düşenlerden olmak duasıyla... </w:t>
            </w:r>
          </w:p>
          <w:p w:rsidR="00214693" w:rsidRDefault="00214693" w:rsidP="003E69C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</w:t>
            </w:r>
            <w:r w:rsidR="003E69C0">
              <w:rPr>
                <w:rFonts w:asciiTheme="majorBidi" w:hAnsiTheme="majorBidi" w:cstheme="majorBidi"/>
              </w:rPr>
              <w:t xml:space="preserve">                           </w:t>
            </w:r>
            <w:r>
              <w:rPr>
                <w:rFonts w:asciiTheme="majorBidi" w:hAnsiTheme="majorBidi" w:cstheme="majorBidi"/>
              </w:rPr>
              <w:t xml:space="preserve">    Fatıma Kübra YILDIRAN</w:t>
            </w:r>
          </w:p>
          <w:p w:rsidR="00214693" w:rsidRPr="00164118" w:rsidRDefault="00214693" w:rsidP="003E69C0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Vaiz</w:t>
            </w:r>
          </w:p>
          <w:p w:rsidR="005F228F" w:rsidRDefault="005F228F" w:rsidP="008971CB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</w:tcPr>
          <w:p w:rsidR="00706588" w:rsidRDefault="00706588">
            <w:pPr>
              <w:tabs>
                <w:tab w:val="left" w:pos="900"/>
              </w:tabs>
              <w:jc w:val="center"/>
              <w:rPr>
                <w:b/>
                <w:i/>
              </w:rPr>
            </w:pPr>
          </w:p>
          <w:p w:rsidR="00706588" w:rsidRDefault="00706588">
            <w:pPr>
              <w:tabs>
                <w:tab w:val="left" w:pos="900"/>
              </w:tabs>
              <w:jc w:val="center"/>
              <w:rPr>
                <w:b/>
                <w:i/>
              </w:rPr>
            </w:pPr>
          </w:p>
          <w:p w:rsidR="005F228F" w:rsidRDefault="00847F41">
            <w:pPr>
              <w:tabs>
                <w:tab w:val="left" w:pos="90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HER GÜNE BİR HADİS</w:t>
            </w:r>
          </w:p>
          <w:p w:rsidR="005F228F" w:rsidRDefault="005F228F">
            <w:pPr>
              <w:tabs>
                <w:tab w:val="left" w:pos="900"/>
              </w:tabs>
              <w:jc w:val="center"/>
            </w:pPr>
          </w:p>
          <w:p w:rsidR="005F228F" w:rsidRDefault="00847F41">
            <w:pPr>
              <w:tabs>
                <w:tab w:val="left" w:pos="900"/>
              </w:tabs>
            </w:pPr>
            <w:r>
              <w:t xml:space="preserve">“Müslümanlar arasında aldatma olamaz! </w:t>
            </w:r>
          </w:p>
          <w:p w:rsidR="005F228F" w:rsidRDefault="00847F41">
            <w:pPr>
              <w:tabs>
                <w:tab w:val="left" w:pos="900"/>
              </w:tabs>
            </w:pPr>
            <w:r>
              <w:t>Bizi aldatan, bizden değildir!”</w:t>
            </w:r>
          </w:p>
          <w:p w:rsidR="005F228F" w:rsidRDefault="00847F41">
            <w:pPr>
              <w:tabs>
                <w:tab w:val="left" w:pos="900"/>
              </w:tabs>
            </w:pPr>
            <w:r>
              <w:t xml:space="preserve"> (</w:t>
            </w:r>
            <w:proofErr w:type="spellStart"/>
            <w:r>
              <w:t>Dârimî</w:t>
            </w:r>
            <w:proofErr w:type="spellEnd"/>
            <w:r>
              <w:t xml:space="preserve">, </w:t>
            </w:r>
            <w:proofErr w:type="spellStart"/>
            <w:r>
              <w:t>Büyû</w:t>
            </w:r>
            <w:proofErr w:type="spellEnd"/>
            <w:r>
              <w:t>’, 10)</w:t>
            </w:r>
          </w:p>
        </w:tc>
      </w:tr>
      <w:tr w:rsidR="005F228F" w:rsidTr="00C92040">
        <w:trPr>
          <w:cantSplit/>
          <w:trHeight w:val="2915"/>
        </w:trPr>
        <w:tc>
          <w:tcPr>
            <w:tcW w:w="2585" w:type="dxa"/>
          </w:tcPr>
          <w:p w:rsidR="00AA363E" w:rsidRDefault="00AA363E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AA363E" w:rsidRDefault="00AA363E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AA363E" w:rsidRDefault="00AA363E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AA363E" w:rsidRDefault="00AA363E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5F228F" w:rsidRDefault="00847F41">
            <w:pPr>
              <w:tabs>
                <w:tab w:val="left" w:pos="900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GÜNÜN DUASI</w:t>
            </w:r>
          </w:p>
          <w:p w:rsidR="005F228F" w:rsidRDefault="005F228F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5F228F" w:rsidRDefault="00847F41">
            <w:pPr>
              <w:tabs>
                <w:tab w:val="left" w:pos="900"/>
              </w:tabs>
              <w:jc w:val="center"/>
            </w:pPr>
            <w:r>
              <w:t>“Sizden biriniz aksırdığı zaman; ‘elhamdülillah ‘</w:t>
            </w:r>
            <w:proofErr w:type="spellStart"/>
            <w:proofErr w:type="gramStart"/>
            <w:r>
              <w:t>alâ</w:t>
            </w:r>
            <w:proofErr w:type="spellEnd"/>
            <w:proofErr w:type="gramEnd"/>
            <w:r>
              <w:t xml:space="preserve"> külli </w:t>
            </w:r>
          </w:p>
          <w:p w:rsidR="005F228F" w:rsidRDefault="00847F41">
            <w:pPr>
              <w:tabs>
                <w:tab w:val="left" w:pos="900"/>
              </w:tabs>
              <w:jc w:val="center"/>
            </w:pPr>
            <w:proofErr w:type="gramStart"/>
            <w:r>
              <w:t>hâl</w:t>
            </w:r>
            <w:proofErr w:type="gramEnd"/>
            <w:r>
              <w:t xml:space="preserve"> (her hâl için elhamdülillah) desin. Kardeşi veya arkada-</w:t>
            </w:r>
          </w:p>
          <w:p w:rsidR="005F228F" w:rsidRDefault="00847F41">
            <w:pPr>
              <w:tabs>
                <w:tab w:val="left" w:pos="900"/>
              </w:tabs>
              <w:jc w:val="center"/>
            </w:pPr>
            <w:proofErr w:type="spellStart"/>
            <w:r>
              <w:t>şı</w:t>
            </w:r>
            <w:proofErr w:type="spellEnd"/>
            <w:r>
              <w:t xml:space="preserve"> da ona, ‘</w:t>
            </w:r>
            <w:proofErr w:type="spellStart"/>
            <w:r>
              <w:t>yerhamükellah</w:t>
            </w:r>
            <w:proofErr w:type="spellEnd"/>
            <w:r>
              <w:t xml:space="preserve"> (Allah, sana rahmet / merhamet </w:t>
            </w:r>
          </w:p>
          <w:p w:rsidR="005F228F" w:rsidRDefault="00847F41">
            <w:pPr>
              <w:tabs>
                <w:tab w:val="left" w:pos="900"/>
              </w:tabs>
              <w:jc w:val="center"/>
            </w:pPr>
            <w:proofErr w:type="gramStart"/>
            <w:r>
              <w:t>etsin</w:t>
            </w:r>
            <w:proofErr w:type="gramEnd"/>
            <w:r>
              <w:t>) desin. Aksıran da (tekrar); ‘</w:t>
            </w:r>
            <w:proofErr w:type="spellStart"/>
            <w:r>
              <w:t>yehdîkümüllahü</w:t>
            </w:r>
            <w:proofErr w:type="spellEnd"/>
            <w:r>
              <w:t xml:space="preserve"> ve </w:t>
            </w:r>
            <w:proofErr w:type="spellStart"/>
            <w:r>
              <w:t>yuslihu</w:t>
            </w:r>
            <w:proofErr w:type="spellEnd"/>
            <w:r>
              <w:t xml:space="preserve"> </w:t>
            </w:r>
          </w:p>
          <w:p w:rsidR="005F228F" w:rsidRDefault="00847F41">
            <w:pPr>
              <w:tabs>
                <w:tab w:val="left" w:pos="900"/>
              </w:tabs>
              <w:jc w:val="center"/>
            </w:pPr>
            <w:proofErr w:type="spellStart"/>
            <w:r>
              <w:t>bâleküm</w:t>
            </w:r>
            <w:proofErr w:type="spellEnd"/>
            <w:r>
              <w:t xml:space="preserve"> (Allah, size de hidayet versin ve işinizi düzeltsin </w:t>
            </w:r>
          </w:p>
          <w:p w:rsidR="005F228F" w:rsidRDefault="00847F41" w:rsidP="00174198">
            <w:pPr>
              <w:tabs>
                <w:tab w:val="left" w:pos="900"/>
              </w:tabs>
              <w:jc w:val="center"/>
            </w:pPr>
            <w:r>
              <w:t>/ kalbinizi ıslah etsin) desin.” (</w:t>
            </w:r>
            <w:proofErr w:type="spellStart"/>
            <w:r>
              <w:t>Buhârî</w:t>
            </w:r>
            <w:proofErr w:type="spellEnd"/>
            <w:r>
              <w:t xml:space="preserve">, </w:t>
            </w:r>
            <w:proofErr w:type="spellStart"/>
            <w:r>
              <w:t>Edeb</w:t>
            </w:r>
            <w:proofErr w:type="spellEnd"/>
            <w:r>
              <w:t>, 126</w:t>
            </w:r>
            <w:r w:rsidR="00174198">
              <w:t>)</w:t>
            </w:r>
          </w:p>
        </w:tc>
        <w:tc>
          <w:tcPr>
            <w:tcW w:w="11064" w:type="dxa"/>
            <w:vMerge/>
          </w:tcPr>
          <w:p w:rsidR="005F228F" w:rsidRDefault="005F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42" w:type="dxa"/>
          </w:tcPr>
          <w:p w:rsidR="005F228F" w:rsidRDefault="005F228F">
            <w:pPr>
              <w:tabs>
                <w:tab w:val="left" w:pos="900"/>
              </w:tabs>
              <w:rPr>
                <w:color w:val="FF0000"/>
              </w:rPr>
            </w:pPr>
          </w:p>
          <w:p w:rsidR="005F228F" w:rsidRDefault="00847F41">
            <w:pPr>
              <w:tabs>
                <w:tab w:val="left" w:pos="900"/>
              </w:tabs>
            </w:pPr>
            <w:r>
              <w:rPr>
                <w:b/>
              </w:rPr>
              <w:t>BİR SORU-BİR CEVAP</w:t>
            </w:r>
          </w:p>
          <w:p w:rsidR="005F228F" w:rsidRDefault="005F228F"/>
          <w:p w:rsidR="005F228F" w:rsidRDefault="00847F41">
            <w:pPr>
              <w:rPr>
                <w:b/>
              </w:rPr>
            </w:pPr>
            <w:r>
              <w:rPr>
                <w:b/>
              </w:rPr>
              <w:t xml:space="preserve">Diş tedavisi yaptırmak orucu bozar mı? </w:t>
            </w:r>
          </w:p>
          <w:p w:rsidR="005F228F" w:rsidRDefault="005F228F">
            <w:pPr>
              <w:rPr>
                <w:b/>
              </w:rPr>
            </w:pPr>
          </w:p>
          <w:p w:rsidR="005F228F" w:rsidRDefault="00847F41">
            <w:r>
              <w:t xml:space="preserve">Sırf diş tedavisi sebebi ile oruç bozulmaz. Tedavinin ağrısız gerçekleşmesi için yapılan </w:t>
            </w:r>
            <w:proofErr w:type="gramStart"/>
            <w:r>
              <w:t>enjeksiyonlar</w:t>
            </w:r>
            <w:proofErr w:type="gramEnd"/>
            <w:r>
              <w:t xml:space="preserve"> da beslenme amacı taşımadığı için orucu bozmazlar. Ancak tedavi sırasında yapılan başka işlemler sebebi ile -mesela ağız su ile çalkalanırken- boğaza su, kan veya tedavide kullanılan maddelerden biri kaçarsa oruç bozulur ve kaza edilmesi gerekir.(</w:t>
            </w:r>
            <w:proofErr w:type="spellStart"/>
            <w:proofErr w:type="gramStart"/>
            <w:r>
              <w:t>Fetvalar,DİB</w:t>
            </w:r>
            <w:proofErr w:type="spellEnd"/>
            <w:proofErr w:type="gramEnd"/>
            <w:r>
              <w:t xml:space="preserve"> Yay.syf.283)</w:t>
            </w:r>
          </w:p>
          <w:p w:rsidR="005F228F" w:rsidRDefault="005F228F"/>
        </w:tc>
      </w:tr>
    </w:tbl>
    <w:p w:rsidR="005F228F" w:rsidRDefault="005F228F">
      <w:pPr>
        <w:tabs>
          <w:tab w:val="left" w:pos="900"/>
        </w:tabs>
        <w:rPr>
          <w:color w:val="FF0000"/>
        </w:rPr>
      </w:pPr>
    </w:p>
    <w:p w:rsidR="0070107A" w:rsidRDefault="0070107A">
      <w:pPr>
        <w:tabs>
          <w:tab w:val="left" w:pos="900"/>
        </w:tabs>
        <w:rPr>
          <w:color w:val="FF0000"/>
        </w:rPr>
      </w:pPr>
    </w:p>
    <w:sectPr w:rsidR="0070107A">
      <w:pgSz w:w="16838" w:h="11906" w:orient="landscape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F228F"/>
    <w:rsid w:val="000C282A"/>
    <w:rsid w:val="00174198"/>
    <w:rsid w:val="00214693"/>
    <w:rsid w:val="002B1B9B"/>
    <w:rsid w:val="003E69C0"/>
    <w:rsid w:val="00513D00"/>
    <w:rsid w:val="00584F2F"/>
    <w:rsid w:val="005F228F"/>
    <w:rsid w:val="0070107A"/>
    <w:rsid w:val="00706588"/>
    <w:rsid w:val="007C7D17"/>
    <w:rsid w:val="00825BA5"/>
    <w:rsid w:val="00847F41"/>
    <w:rsid w:val="008971CB"/>
    <w:rsid w:val="009303C7"/>
    <w:rsid w:val="00A279DE"/>
    <w:rsid w:val="00AA363E"/>
    <w:rsid w:val="00BB3C9F"/>
    <w:rsid w:val="00C92040"/>
    <w:rsid w:val="00DC0CC9"/>
    <w:rsid w:val="00E66504"/>
    <w:rsid w:val="00E84E34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107A"/>
    <w:pPr>
      <w:suppressAutoHyphens/>
      <w:autoSpaceDN w:val="0"/>
    </w:pPr>
    <w:rPr>
      <w:rFonts w:ascii="Arial" w:eastAsia="Arial" w:hAnsi="Arial" w:cs="Arial"/>
      <w:kern w:val="3"/>
      <w:sz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107A"/>
    <w:pPr>
      <w:suppressAutoHyphens/>
      <w:autoSpaceDN w:val="0"/>
    </w:pPr>
    <w:rPr>
      <w:rFonts w:ascii="Arial" w:eastAsia="Arial" w:hAnsi="Arial" w:cs="Arial"/>
      <w:kern w:val="3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14</cp:revision>
  <dcterms:created xsi:type="dcterms:W3CDTF">2023-04-13T06:50:00Z</dcterms:created>
  <dcterms:modified xsi:type="dcterms:W3CDTF">2024-03-19T14:04:00Z</dcterms:modified>
</cp:coreProperties>
</file>